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民主生活会质量测评表</w:t>
      </w:r>
    </w:p>
    <w:p>
      <w:pPr>
        <w:spacing w:line="500" w:lineRule="exact"/>
        <w:jc w:val="center"/>
        <w:rPr>
          <w:rFonts w:ascii="仿宋_GB2312" w:eastAsia="仿宋_GB2312" w:cs="Times New Roman"/>
        </w:rPr>
      </w:pPr>
    </w:p>
    <w:p>
      <w:pPr>
        <w:spacing w:line="500" w:lineRule="exac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sz w:val="28"/>
          <w:szCs w:val="28"/>
        </w:rPr>
        <w:t>单位：</w:t>
      </w:r>
      <w:bookmarkStart w:id="0" w:name="_GoBack"/>
      <w:bookmarkEnd w:id="0"/>
      <w:r>
        <w:rPr>
          <w:rFonts w:ascii="仿宋_GB2312" w:eastAsia="仿宋_GB2312" w:cs="仿宋_GB2312"/>
        </w:rPr>
        <w:t xml:space="preserve">                                                           </w:t>
      </w:r>
      <w:r>
        <w:rPr>
          <w:rFonts w:hint="eastAsia" w:ascii="仿宋_GB2312" w:eastAsia="仿宋_GB2312" w:cs="仿宋_GB2312"/>
          <w:sz w:val="28"/>
          <w:szCs w:val="28"/>
        </w:rPr>
        <w:t>时间：</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日</w:t>
      </w:r>
    </w:p>
    <w:tbl>
      <w:tblPr>
        <w:tblStyle w:val="4"/>
        <w:tblW w:w="13804" w:type="dxa"/>
        <w:tblInd w:w="-106" w:type="dxa"/>
        <w:tblLayout w:type="fixed"/>
        <w:tblCellMar>
          <w:top w:w="0" w:type="dxa"/>
          <w:left w:w="108" w:type="dxa"/>
          <w:bottom w:w="0" w:type="dxa"/>
          <w:right w:w="108" w:type="dxa"/>
        </w:tblCellMar>
      </w:tblPr>
      <w:tblGrid>
        <w:gridCol w:w="577"/>
        <w:gridCol w:w="1053"/>
        <w:gridCol w:w="1974"/>
        <w:gridCol w:w="1974"/>
        <w:gridCol w:w="1974"/>
        <w:gridCol w:w="1974"/>
        <w:gridCol w:w="2102"/>
        <w:gridCol w:w="2176"/>
      </w:tblGrid>
      <w:tr>
        <w:tblPrEx>
          <w:tblCellMar>
            <w:top w:w="0" w:type="dxa"/>
            <w:left w:w="108" w:type="dxa"/>
            <w:bottom w:w="0" w:type="dxa"/>
            <w:right w:w="108" w:type="dxa"/>
          </w:tblCellMar>
        </w:tblPrEx>
        <w:trPr>
          <w:trHeight w:val="497" w:hRule="atLeast"/>
        </w:trPr>
        <w:tc>
          <w:tcPr>
            <w:tcW w:w="16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测评内容</w:t>
            </w:r>
          </w:p>
        </w:tc>
        <w:tc>
          <w:tcPr>
            <w:tcW w:w="197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会议程序</w:t>
            </w:r>
          </w:p>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完成情况</w:t>
            </w:r>
          </w:p>
        </w:tc>
        <w:tc>
          <w:tcPr>
            <w:tcW w:w="197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征求意见</w:t>
            </w:r>
          </w:p>
        </w:tc>
        <w:tc>
          <w:tcPr>
            <w:tcW w:w="197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查找问题</w:t>
            </w:r>
          </w:p>
        </w:tc>
        <w:tc>
          <w:tcPr>
            <w:tcW w:w="197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开展批评与</w:t>
            </w:r>
          </w:p>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自我批评</w:t>
            </w:r>
          </w:p>
        </w:tc>
        <w:tc>
          <w:tcPr>
            <w:tcW w:w="210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整改措施及</w:t>
            </w:r>
          </w:p>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落实情况</w:t>
            </w:r>
          </w:p>
        </w:tc>
        <w:tc>
          <w:tcPr>
            <w:tcW w:w="21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邀请列席</w:t>
            </w:r>
          </w:p>
          <w:p>
            <w:pPr>
              <w:adjustRightInd w:val="0"/>
              <w:snapToGrid w:val="0"/>
              <w:jc w:val="center"/>
              <w:rPr>
                <w:rFonts w:ascii="仿宋_GB2312" w:eastAsia="仿宋_GB2312" w:cs="Times New Roman"/>
                <w:sz w:val="24"/>
                <w:szCs w:val="24"/>
              </w:rPr>
            </w:pPr>
            <w:r>
              <w:rPr>
                <w:rFonts w:hint="eastAsia" w:ascii="仿宋_GB2312" w:eastAsia="仿宋_GB2312" w:cs="仿宋_GB2312"/>
                <w:sz w:val="24"/>
                <w:szCs w:val="24"/>
              </w:rPr>
              <w:t>人员情况</w:t>
            </w:r>
          </w:p>
        </w:tc>
      </w:tr>
      <w:tr>
        <w:tblPrEx>
          <w:tblCellMar>
            <w:top w:w="0" w:type="dxa"/>
            <w:left w:w="108" w:type="dxa"/>
            <w:bottom w:w="0" w:type="dxa"/>
            <w:right w:w="108" w:type="dxa"/>
          </w:tblCellMar>
        </w:tblPrEx>
        <w:trPr>
          <w:trHeight w:val="314" w:hRule="atLeast"/>
        </w:trPr>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r>
              <w:rPr>
                <w:rFonts w:hint="eastAsia" w:ascii="仿宋_GB2312" w:eastAsia="仿宋_GB2312" w:cs="仿宋_GB2312"/>
                <w:sz w:val="24"/>
                <w:szCs w:val="24"/>
              </w:rPr>
              <w:t>赋分</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10</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20</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20</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20</w:t>
            </w:r>
          </w:p>
        </w:tc>
        <w:tc>
          <w:tcPr>
            <w:tcW w:w="2102"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20</w:t>
            </w:r>
          </w:p>
        </w:tc>
        <w:tc>
          <w:tcPr>
            <w:tcW w:w="2176"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10</w:t>
            </w:r>
          </w:p>
        </w:tc>
      </w:tr>
      <w:tr>
        <w:tblPrEx>
          <w:tblCellMar>
            <w:top w:w="0" w:type="dxa"/>
            <w:left w:w="108" w:type="dxa"/>
            <w:bottom w:w="0" w:type="dxa"/>
            <w:right w:w="108" w:type="dxa"/>
          </w:tblCellMar>
        </w:tblPrEx>
        <w:trPr>
          <w:trHeight w:val="2167" w:hRule="atLeast"/>
        </w:trPr>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Times New Roman"/>
                <w:sz w:val="24"/>
                <w:szCs w:val="24"/>
              </w:rPr>
            </w:pPr>
            <w:r>
              <w:rPr>
                <w:rFonts w:hint="eastAsia" w:ascii="仿宋_GB2312" w:eastAsia="仿宋_GB2312" w:cs="仿宋_GB2312"/>
                <w:sz w:val="24"/>
                <w:szCs w:val="24"/>
              </w:rPr>
              <w:t>测评要点</w:t>
            </w:r>
          </w:p>
        </w:tc>
        <w:tc>
          <w:tcPr>
            <w:tcW w:w="1974"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cs="Times New Roman"/>
                <w:spacing w:val="-8"/>
                <w:sz w:val="24"/>
                <w:szCs w:val="24"/>
              </w:rPr>
            </w:pPr>
            <w:r>
              <w:rPr>
                <w:rFonts w:hint="eastAsia" w:ascii="仿宋_GB2312" w:eastAsia="仿宋_GB2312" w:cs="仿宋_GB2312"/>
                <w:spacing w:val="-8"/>
                <w:sz w:val="24"/>
                <w:szCs w:val="24"/>
              </w:rPr>
              <w:t>对民主生活会作出安排部署，并按规定程序完成各个环节的内容。</w:t>
            </w:r>
          </w:p>
        </w:tc>
        <w:tc>
          <w:tcPr>
            <w:tcW w:w="1974"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cs="Times New Roman"/>
                <w:spacing w:val="-8"/>
                <w:sz w:val="24"/>
                <w:szCs w:val="24"/>
              </w:rPr>
            </w:pPr>
            <w:r>
              <w:rPr>
                <w:rFonts w:hint="eastAsia" w:ascii="仿宋_GB2312" w:eastAsia="仿宋_GB2312" w:cs="仿宋_GB2312"/>
                <w:spacing w:val="-8"/>
                <w:sz w:val="24"/>
                <w:szCs w:val="24"/>
              </w:rPr>
              <w:t>按要求征求意见，做到范围广泛、真实，并进行梳理和反馈。</w:t>
            </w:r>
          </w:p>
        </w:tc>
        <w:tc>
          <w:tcPr>
            <w:tcW w:w="1974"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cs="Times New Roman"/>
                <w:spacing w:val="-8"/>
                <w:sz w:val="24"/>
                <w:szCs w:val="24"/>
              </w:rPr>
            </w:pPr>
            <w:r>
              <w:rPr>
                <w:rFonts w:hint="eastAsia" w:ascii="仿宋_GB2312" w:eastAsia="仿宋_GB2312" w:cs="仿宋_GB2312"/>
                <w:spacing w:val="-8"/>
                <w:sz w:val="24"/>
                <w:szCs w:val="24"/>
              </w:rPr>
              <w:t>认真查找领导班子及党员领导干部自身存在的问题，并能剖析产生问题的根源。</w:t>
            </w:r>
          </w:p>
        </w:tc>
        <w:tc>
          <w:tcPr>
            <w:tcW w:w="1974"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cs="Times New Roman"/>
                <w:spacing w:val="-8"/>
                <w:sz w:val="24"/>
                <w:szCs w:val="24"/>
              </w:rPr>
            </w:pPr>
            <w:r>
              <w:rPr>
                <w:rFonts w:hint="eastAsia" w:ascii="仿宋_GB2312" w:eastAsia="仿宋_GB2312" w:cs="仿宋_GB2312"/>
                <w:spacing w:val="-8"/>
                <w:sz w:val="24"/>
                <w:szCs w:val="24"/>
              </w:rPr>
              <w:t>认真开展批评与自我批评，达到加强团结、改进不足、相互促进、共同提高的目的。</w:t>
            </w:r>
          </w:p>
        </w:tc>
        <w:tc>
          <w:tcPr>
            <w:tcW w:w="2102"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cs="Times New Roman"/>
                <w:spacing w:val="-8"/>
                <w:sz w:val="24"/>
                <w:szCs w:val="24"/>
              </w:rPr>
            </w:pPr>
            <w:r>
              <w:rPr>
                <w:rFonts w:hint="eastAsia" w:ascii="仿宋_GB2312" w:eastAsia="仿宋_GB2312" w:cs="仿宋_GB2312"/>
                <w:spacing w:val="-8"/>
                <w:sz w:val="24"/>
                <w:szCs w:val="24"/>
              </w:rPr>
              <w:t>认真落实上次会议制定的整改措施，并就整改情况进行通报；认真制定本次会议整改措施。</w:t>
            </w:r>
          </w:p>
        </w:tc>
        <w:tc>
          <w:tcPr>
            <w:tcW w:w="2176"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cs="Times New Roman"/>
                <w:spacing w:val="-8"/>
                <w:sz w:val="24"/>
                <w:szCs w:val="24"/>
              </w:rPr>
            </w:pPr>
            <w:r>
              <w:rPr>
                <w:rFonts w:hint="eastAsia" w:ascii="仿宋_GB2312" w:eastAsia="仿宋_GB2312" w:cs="仿宋_GB2312"/>
                <w:spacing w:val="-8"/>
                <w:sz w:val="24"/>
                <w:szCs w:val="24"/>
              </w:rPr>
              <w:t>按要求邀请列席人员参加会议。</w:t>
            </w:r>
          </w:p>
        </w:tc>
      </w:tr>
      <w:tr>
        <w:tblPrEx>
          <w:tblCellMar>
            <w:top w:w="0" w:type="dxa"/>
            <w:left w:w="108" w:type="dxa"/>
            <w:bottom w:w="0" w:type="dxa"/>
            <w:right w:w="108" w:type="dxa"/>
          </w:tblCellMar>
        </w:tblPrEx>
        <w:trPr>
          <w:trHeight w:val="574" w:hRule="exact"/>
        </w:trPr>
        <w:tc>
          <w:tcPr>
            <w:tcW w:w="577"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r>
              <w:rPr>
                <w:rFonts w:hint="eastAsia" w:ascii="仿宋_GB2312" w:eastAsia="仿宋_GB2312" w:cs="仿宋_GB2312"/>
                <w:sz w:val="24"/>
                <w:szCs w:val="24"/>
              </w:rPr>
              <w:t>测评等次</w:t>
            </w:r>
          </w:p>
        </w:tc>
        <w:tc>
          <w:tcPr>
            <w:tcW w:w="105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r>
              <w:rPr>
                <w:rFonts w:hint="eastAsia" w:ascii="仿宋_GB2312" w:eastAsia="仿宋_GB2312" w:cs="仿宋_GB2312"/>
                <w:sz w:val="24"/>
                <w:szCs w:val="24"/>
              </w:rPr>
              <w:t>满意</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7-10</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15-20</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15-20</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15-20</w:t>
            </w:r>
          </w:p>
        </w:tc>
        <w:tc>
          <w:tcPr>
            <w:tcW w:w="2102"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15-20</w:t>
            </w:r>
          </w:p>
        </w:tc>
        <w:tc>
          <w:tcPr>
            <w:tcW w:w="2176"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7-10</w:t>
            </w:r>
          </w:p>
        </w:tc>
      </w:tr>
      <w:tr>
        <w:tblPrEx>
          <w:tblCellMar>
            <w:top w:w="0" w:type="dxa"/>
            <w:left w:w="108" w:type="dxa"/>
            <w:bottom w:w="0" w:type="dxa"/>
            <w:right w:w="108" w:type="dxa"/>
          </w:tblCellMar>
        </w:tblPrEx>
        <w:trPr>
          <w:trHeight w:val="574" w:hRule="exact"/>
        </w:trPr>
        <w:tc>
          <w:tcPr>
            <w:tcW w:w="57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Times New Roman"/>
                <w:sz w:val="24"/>
                <w:szCs w:val="24"/>
              </w:rPr>
            </w:pPr>
          </w:p>
        </w:tc>
        <w:tc>
          <w:tcPr>
            <w:tcW w:w="105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r>
              <w:rPr>
                <w:rFonts w:hint="eastAsia" w:ascii="仿宋_GB2312" w:eastAsia="仿宋_GB2312" w:cs="仿宋_GB2312"/>
                <w:sz w:val="24"/>
                <w:szCs w:val="24"/>
              </w:rPr>
              <w:t>较满意</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4-7</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10-15</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10-15</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10-15</w:t>
            </w:r>
          </w:p>
        </w:tc>
        <w:tc>
          <w:tcPr>
            <w:tcW w:w="2102"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10-15</w:t>
            </w:r>
          </w:p>
        </w:tc>
        <w:tc>
          <w:tcPr>
            <w:tcW w:w="2176"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4-7</w:t>
            </w:r>
          </w:p>
        </w:tc>
      </w:tr>
      <w:tr>
        <w:tblPrEx>
          <w:tblCellMar>
            <w:top w:w="0" w:type="dxa"/>
            <w:left w:w="108" w:type="dxa"/>
            <w:bottom w:w="0" w:type="dxa"/>
            <w:right w:w="108" w:type="dxa"/>
          </w:tblCellMar>
        </w:tblPrEx>
        <w:trPr>
          <w:trHeight w:val="574" w:hRule="exact"/>
        </w:trPr>
        <w:tc>
          <w:tcPr>
            <w:tcW w:w="57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Times New Roman"/>
                <w:sz w:val="24"/>
                <w:szCs w:val="24"/>
              </w:rPr>
            </w:pPr>
          </w:p>
        </w:tc>
        <w:tc>
          <w:tcPr>
            <w:tcW w:w="105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r>
              <w:rPr>
                <w:rFonts w:hint="eastAsia" w:ascii="仿宋_GB2312" w:eastAsia="仿宋_GB2312" w:cs="仿宋_GB2312"/>
                <w:sz w:val="24"/>
                <w:szCs w:val="24"/>
              </w:rPr>
              <w:t>不满意</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1-3</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1-10</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1-10</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1-10</w:t>
            </w:r>
          </w:p>
        </w:tc>
        <w:tc>
          <w:tcPr>
            <w:tcW w:w="2102"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1-10</w:t>
            </w:r>
          </w:p>
        </w:tc>
        <w:tc>
          <w:tcPr>
            <w:tcW w:w="2176"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仿宋_GB2312"/>
                <w:sz w:val="24"/>
                <w:szCs w:val="24"/>
              </w:rPr>
            </w:pPr>
            <w:r>
              <w:rPr>
                <w:rFonts w:ascii="仿宋_GB2312" w:eastAsia="仿宋_GB2312" w:cs="仿宋_GB2312"/>
                <w:sz w:val="24"/>
                <w:szCs w:val="24"/>
              </w:rPr>
              <w:t>1-3</w:t>
            </w:r>
          </w:p>
        </w:tc>
      </w:tr>
      <w:tr>
        <w:tblPrEx>
          <w:tblCellMar>
            <w:top w:w="0" w:type="dxa"/>
            <w:left w:w="108" w:type="dxa"/>
            <w:bottom w:w="0" w:type="dxa"/>
            <w:right w:w="108" w:type="dxa"/>
          </w:tblCellMar>
        </w:tblPrEx>
        <w:trPr>
          <w:trHeight w:val="426" w:hRule="exact"/>
        </w:trPr>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r>
              <w:rPr>
                <w:rFonts w:hint="eastAsia" w:ascii="仿宋_GB2312" w:eastAsia="仿宋_GB2312" w:cs="仿宋_GB2312"/>
                <w:sz w:val="24"/>
                <w:szCs w:val="24"/>
              </w:rPr>
              <w:t>得分</w:t>
            </w: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p>
        </w:tc>
        <w:tc>
          <w:tcPr>
            <w:tcW w:w="197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p>
        </w:tc>
        <w:tc>
          <w:tcPr>
            <w:tcW w:w="2102"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p>
        </w:tc>
        <w:tc>
          <w:tcPr>
            <w:tcW w:w="2176"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p>
        </w:tc>
      </w:tr>
      <w:tr>
        <w:tblPrEx>
          <w:tblCellMar>
            <w:top w:w="0" w:type="dxa"/>
            <w:left w:w="108" w:type="dxa"/>
            <w:bottom w:w="0" w:type="dxa"/>
            <w:right w:w="108" w:type="dxa"/>
          </w:tblCellMar>
        </w:tblPrEx>
        <w:trPr>
          <w:trHeight w:val="574" w:hRule="exact"/>
        </w:trPr>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r>
              <w:rPr>
                <w:rFonts w:hint="eastAsia" w:ascii="仿宋_GB2312" w:eastAsia="仿宋_GB2312" w:cs="仿宋_GB2312"/>
                <w:sz w:val="24"/>
                <w:szCs w:val="24"/>
              </w:rPr>
              <w:t>得分合计</w:t>
            </w:r>
          </w:p>
        </w:tc>
        <w:tc>
          <w:tcPr>
            <w:tcW w:w="12174" w:type="dxa"/>
            <w:gridSpan w:val="6"/>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Times New Roman"/>
                <w:sz w:val="24"/>
                <w:szCs w:val="24"/>
              </w:rPr>
            </w:pPr>
          </w:p>
        </w:tc>
      </w:tr>
    </w:tbl>
    <w:p>
      <w:pPr>
        <w:spacing w:line="300" w:lineRule="exact"/>
        <w:rPr>
          <w:rFonts w:ascii="仿宋_GB2312" w:eastAsia="仿宋_GB2312" w:cs="Times New Roman"/>
          <w:sz w:val="24"/>
          <w:szCs w:val="24"/>
        </w:rPr>
      </w:pPr>
      <w:r>
        <w:rPr>
          <w:rFonts w:hint="eastAsia" w:ascii="仿宋_GB2312" w:eastAsia="仿宋_GB2312" w:cs="仿宋_GB2312"/>
          <w:sz w:val="24"/>
          <w:szCs w:val="24"/>
        </w:rPr>
        <w:t>说明：</w:t>
      </w:r>
      <w:r>
        <w:rPr>
          <w:rFonts w:ascii="仿宋_GB2312" w:eastAsia="仿宋_GB2312" w:cs="仿宋_GB2312"/>
          <w:sz w:val="24"/>
          <w:szCs w:val="24"/>
        </w:rPr>
        <w:t>1</w:t>
      </w:r>
      <w:r>
        <w:rPr>
          <w:rFonts w:hint="eastAsia" w:ascii="仿宋_GB2312" w:eastAsia="仿宋_GB2312" w:cs="仿宋_GB2312"/>
          <w:sz w:val="24"/>
          <w:szCs w:val="24"/>
        </w:rPr>
        <w:t>、请参加测评人员根据每项测评内容的赋分和测评等次填写每项测评内容得分，并进行得分合计；</w:t>
      </w:r>
    </w:p>
    <w:p>
      <w:pPr>
        <w:spacing w:line="300" w:lineRule="exact"/>
        <w:rPr>
          <w:rFonts w:ascii="仿宋_GB2312" w:eastAsia="仿宋_GB2312" w:cs="Times New Roman"/>
          <w:sz w:val="24"/>
          <w:szCs w:val="24"/>
        </w:rPr>
      </w:pPr>
      <w:r>
        <w:rPr>
          <w:rFonts w:ascii="仿宋_GB2312" w:eastAsia="仿宋_GB2312" w:cs="仿宋_GB2312"/>
          <w:sz w:val="24"/>
          <w:szCs w:val="24"/>
        </w:rPr>
        <w:t xml:space="preserve">      2</w:t>
      </w:r>
      <w:r>
        <w:rPr>
          <w:rFonts w:hint="eastAsia" w:ascii="仿宋_GB2312" w:eastAsia="仿宋_GB2312" w:cs="仿宋_GB2312"/>
          <w:sz w:val="24"/>
          <w:szCs w:val="24"/>
        </w:rPr>
        <w:t>、确定单表测评结果的方法为：得分合计在</w:t>
      </w:r>
      <w:r>
        <w:rPr>
          <w:rFonts w:ascii="仿宋_GB2312" w:eastAsia="仿宋_GB2312" w:cs="仿宋_GB2312"/>
          <w:sz w:val="24"/>
          <w:szCs w:val="24"/>
        </w:rPr>
        <w:t>85</w:t>
      </w:r>
      <w:r>
        <w:rPr>
          <w:rFonts w:hint="eastAsia" w:ascii="仿宋_GB2312" w:eastAsia="仿宋_GB2312" w:cs="仿宋_GB2312"/>
          <w:sz w:val="24"/>
          <w:szCs w:val="24"/>
        </w:rPr>
        <w:t>分以上为“满意”，</w:t>
      </w:r>
      <w:r>
        <w:rPr>
          <w:rFonts w:ascii="仿宋_GB2312" w:eastAsia="仿宋_GB2312" w:cs="仿宋_GB2312"/>
          <w:sz w:val="24"/>
          <w:szCs w:val="24"/>
        </w:rPr>
        <w:t>60-85</w:t>
      </w:r>
      <w:r>
        <w:rPr>
          <w:rFonts w:hint="eastAsia" w:ascii="仿宋_GB2312" w:eastAsia="仿宋_GB2312" w:cs="仿宋_GB2312"/>
          <w:sz w:val="24"/>
          <w:szCs w:val="24"/>
        </w:rPr>
        <w:t>分为“较满意”，</w:t>
      </w:r>
      <w:r>
        <w:rPr>
          <w:rFonts w:ascii="仿宋_GB2312" w:eastAsia="仿宋_GB2312" w:cs="仿宋_GB2312"/>
          <w:sz w:val="24"/>
          <w:szCs w:val="24"/>
        </w:rPr>
        <w:t>60</w:t>
      </w:r>
      <w:r>
        <w:rPr>
          <w:rFonts w:hint="eastAsia" w:ascii="仿宋_GB2312" w:eastAsia="仿宋_GB2312" w:cs="仿宋_GB2312"/>
          <w:sz w:val="24"/>
          <w:szCs w:val="24"/>
        </w:rPr>
        <w:t>分以下为“不满意”；</w:t>
      </w:r>
    </w:p>
    <w:p>
      <w:pPr>
        <w:spacing w:line="300" w:lineRule="exact"/>
        <w:rPr>
          <w:rFonts w:cs="Times New Roman"/>
        </w:rPr>
      </w:pPr>
      <w:r>
        <w:rPr>
          <w:rFonts w:ascii="仿宋_GB2312" w:eastAsia="仿宋_GB2312" w:cs="仿宋_GB2312"/>
          <w:sz w:val="24"/>
          <w:szCs w:val="24"/>
        </w:rPr>
        <w:t xml:space="preserve">      3</w:t>
      </w:r>
      <w:r>
        <w:rPr>
          <w:rFonts w:hint="eastAsia" w:ascii="仿宋_GB2312" w:eastAsia="仿宋_GB2312" w:cs="仿宋_GB2312"/>
          <w:sz w:val="24"/>
          <w:szCs w:val="24"/>
        </w:rPr>
        <w:t>、确定本单位民主生活会质量档次的具体办法为：满意度在</w:t>
      </w:r>
      <w:r>
        <w:rPr>
          <w:rFonts w:ascii="仿宋_GB2312" w:eastAsia="仿宋_GB2312" w:cs="仿宋_GB2312"/>
          <w:sz w:val="24"/>
          <w:szCs w:val="24"/>
        </w:rPr>
        <w:t>85%</w:t>
      </w:r>
      <w:r>
        <w:rPr>
          <w:rFonts w:hint="eastAsia" w:ascii="仿宋_GB2312" w:eastAsia="仿宋_GB2312" w:cs="仿宋_GB2312"/>
          <w:sz w:val="24"/>
          <w:szCs w:val="24"/>
        </w:rPr>
        <w:t>以上的为“满意”档次；满意度在</w:t>
      </w:r>
      <w:r>
        <w:rPr>
          <w:rFonts w:ascii="仿宋_GB2312" w:eastAsia="仿宋_GB2312" w:cs="仿宋_GB2312"/>
          <w:sz w:val="24"/>
          <w:szCs w:val="24"/>
        </w:rPr>
        <w:t>60-85%</w:t>
      </w:r>
      <w:r>
        <w:rPr>
          <w:rFonts w:hint="eastAsia" w:ascii="仿宋_GB2312" w:eastAsia="仿宋_GB2312" w:cs="仿宋_GB2312"/>
          <w:sz w:val="24"/>
          <w:szCs w:val="24"/>
        </w:rPr>
        <w:t>之间的为“较满意”档次；满意度在</w:t>
      </w:r>
      <w:r>
        <w:rPr>
          <w:rFonts w:ascii="仿宋_GB2312" w:eastAsia="仿宋_GB2312" w:cs="仿宋_GB2312"/>
          <w:sz w:val="24"/>
          <w:szCs w:val="24"/>
        </w:rPr>
        <w:t>60%</w:t>
      </w:r>
      <w:r>
        <w:rPr>
          <w:rFonts w:hint="eastAsia" w:ascii="仿宋_GB2312" w:eastAsia="仿宋_GB2312" w:cs="仿宋_GB2312"/>
          <w:sz w:val="24"/>
          <w:szCs w:val="24"/>
        </w:rPr>
        <w:t>以下的为“不满意”档次（满意度指测评结果为“满意”的单表数量与单表总数的百分比）。</w:t>
      </w:r>
    </w:p>
    <w:p>
      <w:pPr>
        <w:rPr>
          <w:rFonts w:cs="Times New Roman"/>
        </w:rPr>
      </w:pPr>
    </w:p>
    <w:sectPr>
      <w:pgSz w:w="16838" w:h="11906" w:orient="landscape"/>
      <w:pgMar w:top="1418" w:right="1588" w:bottom="1361" w:left="1588" w:header="102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4102C"/>
    <w:rsid w:val="000434D3"/>
    <w:rsid w:val="001930FD"/>
    <w:rsid w:val="004C6D59"/>
    <w:rsid w:val="00737513"/>
    <w:rsid w:val="007828BE"/>
    <w:rsid w:val="00C76CAC"/>
    <w:rsid w:val="00CE3C5C"/>
    <w:rsid w:val="00F91DCD"/>
    <w:rsid w:val="5CD4102C"/>
    <w:rsid w:val="6FBFA9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ascii="Calibri" w:hAnsi="Calibri" w:eastAsia="宋体" w:cs="Calibri"/>
      <w:kern w:val="2"/>
      <w:sz w:val="18"/>
      <w:szCs w:val="18"/>
    </w:rPr>
  </w:style>
  <w:style w:type="character" w:customStyle="1" w:styleId="7">
    <w:name w:val="Footer Char"/>
    <w:basedOn w:val="5"/>
    <w:link w:val="2"/>
    <w:qFormat/>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110</Words>
  <Characters>631</Characters>
  <Lines>0</Lines>
  <Paragraphs>0</Paragraphs>
  <TotalTime>5</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2018-02-02T09:45:00Z</dcterms:created>
  <dc:creator>梅子</dc:creator>
  <cp:lastModifiedBy>kylin</cp:lastModifiedBy>
  <cp:lastPrinted>2018-02-02T09:55:00Z</cp:lastPrinted>
  <dcterms:modified xsi:type="dcterms:W3CDTF">2021-12-23T17:21:39Z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