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98" w:rsidRDefault="00593C98" w:rsidP="00593C98"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附件6</w:t>
      </w:r>
    </w:p>
    <w:p w:rsidR="00593C98" w:rsidRDefault="00593C98" w:rsidP="00593C98">
      <w:pPr>
        <w:jc w:val="center"/>
        <w:rPr>
          <w:rFonts w:ascii="方正小标宋_GBK" w:eastAsia="方正小标宋_GBK" w:cs="方正小标宋_GBK" w:hint="eastAsia"/>
          <w:sz w:val="40"/>
          <w:szCs w:val="40"/>
        </w:rPr>
      </w:pPr>
      <w:r>
        <w:rPr>
          <w:rFonts w:ascii="方正小标宋_GBK" w:eastAsia="方正小标宋_GBK" w:cs="方正小标宋_GBK" w:hint="eastAsia"/>
          <w:sz w:val="40"/>
          <w:szCs w:val="40"/>
        </w:rPr>
        <w:t>平罗县</w:t>
      </w:r>
      <w:r>
        <w:rPr>
          <w:rFonts w:ascii="方正小标宋_GBK" w:eastAsia="方正小标宋_GBK" w:cs="方正小标宋_GBK"/>
          <w:sz w:val="40"/>
          <w:szCs w:val="40"/>
        </w:rPr>
        <w:t>2021</w:t>
      </w:r>
      <w:r>
        <w:rPr>
          <w:rFonts w:ascii="方正小标宋_GBK" w:eastAsia="方正小标宋_GBK" w:cs="方正小标宋_GBK" w:hint="eastAsia"/>
          <w:sz w:val="40"/>
          <w:szCs w:val="40"/>
        </w:rPr>
        <w:t>年各单位争取资金任务分解表</w:t>
      </w:r>
    </w:p>
    <w:p w:rsidR="00593C98" w:rsidRDefault="00593C98" w:rsidP="00593C98">
      <w:pPr>
        <w:pStyle w:val="2"/>
        <w:ind w:firstLineChars="3000" w:firstLine="7228"/>
      </w:pPr>
      <w:r>
        <w:rPr>
          <w:rFonts w:ascii="宋体" w:hAnsi="宋体" w:cs="宋体" w:hint="eastAsia"/>
          <w:b/>
          <w:bCs/>
          <w:kern w:val="0"/>
          <w:sz w:val="24"/>
        </w:rPr>
        <w:t>单位</w:t>
      </w:r>
      <w:r>
        <w:rPr>
          <w:rFonts w:ascii="宋体" w:hAnsi="宋体" w:cs="宋体"/>
          <w:b/>
          <w:bCs/>
          <w:kern w:val="0"/>
          <w:sz w:val="24"/>
        </w:rPr>
        <w:t>:</w:t>
      </w:r>
      <w:r>
        <w:rPr>
          <w:rFonts w:ascii="宋体" w:hAnsi="宋体" w:cs="宋体" w:hint="eastAsia"/>
          <w:b/>
          <w:bCs/>
          <w:kern w:val="0"/>
          <w:sz w:val="24"/>
        </w:rPr>
        <w:t>万元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648"/>
        <w:gridCol w:w="2880"/>
        <w:gridCol w:w="1260"/>
        <w:gridCol w:w="4320"/>
      </w:tblGrid>
      <w:tr w:rsidR="00593C98" w:rsidTr="00C52682">
        <w:trPr>
          <w:trHeight w:val="4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引资单位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2021年    任务数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备     注</w:t>
            </w:r>
          </w:p>
        </w:tc>
      </w:tr>
      <w:tr w:rsidR="00593C98" w:rsidTr="00C52682">
        <w:trPr>
          <w:trHeight w:val="4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合    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443890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2021年任务以2020年实际完成数为基数，按照15%的增幅进行安排。</w:t>
            </w:r>
          </w:p>
        </w:tc>
      </w:tr>
      <w:tr w:rsidR="00593C98" w:rsidTr="00C52682">
        <w:trPr>
          <w:trHeight w:val="1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第一组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11150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13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平罗县委办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平罗县人大办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平罗县政府办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平罗县政协办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7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平罗县纪委监委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含县委巡察办</w:t>
            </w:r>
          </w:p>
        </w:tc>
      </w:tr>
      <w:tr w:rsidR="00593C98" w:rsidTr="00C52682">
        <w:trPr>
          <w:trHeight w:val="22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平罗县委组织部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1210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含老干部局、县委编办</w:t>
            </w:r>
          </w:p>
        </w:tc>
      </w:tr>
      <w:tr w:rsidR="00593C98" w:rsidTr="00C52682">
        <w:trPr>
          <w:trHeight w:val="21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平罗县委宣传部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含文明办</w:t>
            </w:r>
          </w:p>
        </w:tc>
      </w:tr>
      <w:tr w:rsidR="00593C98" w:rsidTr="00C52682">
        <w:trPr>
          <w:trHeight w:val="34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平罗县委政研室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1630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平罗县委统战部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1310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含宗教局</w:t>
            </w: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平罗县委政法委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410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含社工部</w:t>
            </w: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平罗县总工会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530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16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平罗县团委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290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15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平罗县妇联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1680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平罗县残联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1760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13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平罗县科协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第二组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401870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156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平罗县财政局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216900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146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平罗县发展和改革局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25060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含粮食局</w:t>
            </w:r>
          </w:p>
        </w:tc>
      </w:tr>
      <w:tr w:rsidR="00593C98" w:rsidTr="00C52682">
        <w:trPr>
          <w:trHeight w:val="136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平罗县住房和城乡建设局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5430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平罗县交通运输局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12350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116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平罗县工业和信息化局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8750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26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石嘴山市生态环境局平罗分局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96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平罗县农业农村局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48660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含扶贫办、农发办</w:t>
            </w:r>
          </w:p>
        </w:tc>
      </w:tr>
      <w:tr w:rsidR="00593C98" w:rsidTr="00C52682">
        <w:trPr>
          <w:trHeight w:val="8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平罗县水务局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14930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76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平罗县公安局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2570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22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平罗县教育体育局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17740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10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平罗县医疗保险局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2560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剔除上划市上医保基金13044万元</w:t>
            </w:r>
          </w:p>
        </w:tc>
      </w:tr>
      <w:tr w:rsidR="00593C98" w:rsidTr="00C52682">
        <w:trPr>
          <w:trHeight w:val="9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平罗县人力资源和社会保障局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19670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平罗县卫生健康局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5790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226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平罗县民政局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15380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1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平罗县自然资源局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6080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引资单位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2021年    任务数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备     注</w:t>
            </w:r>
          </w:p>
        </w:tc>
      </w:tr>
      <w:tr w:rsidR="00593C98" w:rsidTr="00C52682">
        <w:trPr>
          <w:trHeight w:val="3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第三组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24040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1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平罗县商务和投资促进局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2730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平罗工业园区管委会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11230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166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平罗县文化旅游广播电视局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2230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15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平罗县市场监督管理局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14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平罗县司法局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平罗县退役军人事务局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平罗县应急管理局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11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平罗县科学技术局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平罗县供销合作社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329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第四组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平罗县农改中心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11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平罗县统计局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10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平罗县审计局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平罗县委党校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89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平罗县工商联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7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平罗县审批服务管理局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含政务服务中心</w:t>
            </w: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平罗县机关事务服务中心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平罗县委网信办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含网络服务中心</w:t>
            </w: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平罗县融媒体中心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37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第五组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10420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平罗县陶乐镇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平罗县城关镇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平罗县宝丰镇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平罗县崇岗镇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平罗县黄渠桥镇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平罗县姚伏镇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平罗县头闸镇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平罗县通伏乡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平罗县高庄乡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平罗县渠口乡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平罗县灵沙乡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平罗县高仁乡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93C98" w:rsidTr="00C52682">
        <w:trPr>
          <w:trHeight w:val="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平罗县红崖子乡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C98" w:rsidRDefault="00593C98" w:rsidP="00C5268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98" w:rsidRDefault="00593C98" w:rsidP="00C5268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8420E9" w:rsidRDefault="008420E9">
      <w:bookmarkStart w:id="0" w:name="_GoBack"/>
      <w:bookmarkEnd w:id="0"/>
    </w:p>
    <w:sectPr w:rsidR="008420E9" w:rsidSect="00593C98">
      <w:pgSz w:w="11906" w:h="16838" w:code="9"/>
      <w:pgMar w:top="1134" w:right="1134" w:bottom="1134" w:left="1134" w:header="851" w:footer="1418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1BB" w:rsidRDefault="000161BB" w:rsidP="00593C98">
      <w:r>
        <w:separator/>
      </w:r>
    </w:p>
  </w:endnote>
  <w:endnote w:type="continuationSeparator" w:id="0">
    <w:p w:rsidR="000161BB" w:rsidRDefault="000161BB" w:rsidP="0059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1BB" w:rsidRDefault="000161BB" w:rsidP="00593C98">
      <w:r>
        <w:separator/>
      </w:r>
    </w:p>
  </w:footnote>
  <w:footnote w:type="continuationSeparator" w:id="0">
    <w:p w:rsidR="000161BB" w:rsidRDefault="000161BB" w:rsidP="00593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C"/>
    <w:rsid w:val="000161BB"/>
    <w:rsid w:val="00593C98"/>
    <w:rsid w:val="006C2D21"/>
    <w:rsid w:val="008420E9"/>
    <w:rsid w:val="00C8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2DEFD"/>
  <w15:chartTrackingRefBased/>
  <w15:docId w15:val="{C830B67A-4BD4-4C37-B0CE-4A6F5FFF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98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3C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3C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3C98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593C98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593C98"/>
    <w:rPr>
      <w:rFonts w:ascii="Calibri" w:eastAsia="宋体" w:hAnsi="Calibri" w:cs="黑体"/>
      <w:szCs w:val="24"/>
    </w:rPr>
  </w:style>
  <w:style w:type="paragraph" w:styleId="2">
    <w:name w:val="Body Text First Indent 2"/>
    <w:basedOn w:val="a7"/>
    <w:next w:val="a"/>
    <w:link w:val="20"/>
    <w:rsid w:val="00593C98"/>
    <w:pPr>
      <w:ind w:firstLineChars="200" w:firstLine="420"/>
    </w:pPr>
    <w:rPr>
      <w:rFonts w:ascii="Times New Roman" w:hAnsi="Times New Roman" w:cs="Times New Roman"/>
      <w:sz w:val="32"/>
    </w:rPr>
  </w:style>
  <w:style w:type="character" w:customStyle="1" w:styleId="20">
    <w:name w:val="正文首行缩进 2 字符"/>
    <w:basedOn w:val="a8"/>
    <w:link w:val="2"/>
    <w:rsid w:val="00593C98"/>
    <w:rPr>
      <w:rFonts w:ascii="Times New Roman" w:eastAsia="宋体" w:hAnsi="Times New Roman" w:cs="Times New Roman"/>
      <w:sz w:val="32"/>
      <w:szCs w:val="24"/>
    </w:rPr>
  </w:style>
  <w:style w:type="paragraph" w:customStyle="1" w:styleId="Char">
    <w:name w:val=" Char"/>
    <w:basedOn w:val="a"/>
    <w:rsid w:val="00593C98"/>
    <w:pPr>
      <w:widowControl/>
      <w:spacing w:after="160" w:line="240" w:lineRule="exact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2021-09-01T03:40:00Z</dcterms:created>
  <dcterms:modified xsi:type="dcterms:W3CDTF">2021-09-01T03:40:00Z</dcterms:modified>
</cp:coreProperties>
</file>