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0BBFC" w14:textId="77777777" w:rsidR="002B6E39" w:rsidRDefault="004C29F2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76A8AA0F" w14:textId="77777777" w:rsidR="002B6E39" w:rsidRDefault="004C29F2" w:rsidP="00A304CD">
      <w:pPr>
        <w:spacing w:afterLines="50" w:after="159" w:line="58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中共平罗县委员会机构设置表</w:t>
      </w:r>
    </w:p>
    <w:tbl>
      <w:tblPr>
        <w:tblW w:w="1373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2B6E39" w14:paraId="06EC5329" w14:textId="77777777">
        <w:trPr>
          <w:cantSplit/>
          <w:trHeight w:val="4938"/>
        </w:trPr>
        <w:tc>
          <w:tcPr>
            <w:tcW w:w="763" w:type="dxa"/>
            <w:textDirection w:val="tbRlV"/>
            <w:vAlign w:val="center"/>
          </w:tcPr>
          <w:p w14:paraId="3F90E76D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纪律检查委员会监察委员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会机关</w:t>
            </w:r>
            <w:proofErr w:type="gramEnd"/>
          </w:p>
        </w:tc>
        <w:tc>
          <w:tcPr>
            <w:tcW w:w="763" w:type="dxa"/>
            <w:textDirection w:val="tbRlV"/>
            <w:vAlign w:val="center"/>
          </w:tcPr>
          <w:p w14:paraId="350B22AE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办公室</w:t>
            </w:r>
          </w:p>
        </w:tc>
        <w:tc>
          <w:tcPr>
            <w:tcW w:w="763" w:type="dxa"/>
            <w:textDirection w:val="tbRlV"/>
            <w:vAlign w:val="center"/>
          </w:tcPr>
          <w:p w14:paraId="073E3E23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组织部</w:t>
            </w:r>
          </w:p>
        </w:tc>
        <w:tc>
          <w:tcPr>
            <w:tcW w:w="763" w:type="dxa"/>
            <w:textDirection w:val="tbRlV"/>
            <w:vAlign w:val="center"/>
          </w:tcPr>
          <w:p w14:paraId="79E27EC8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宣传部</w:t>
            </w:r>
          </w:p>
        </w:tc>
        <w:tc>
          <w:tcPr>
            <w:tcW w:w="763" w:type="dxa"/>
            <w:textDirection w:val="tbRlV"/>
            <w:vAlign w:val="center"/>
          </w:tcPr>
          <w:p w14:paraId="0126B619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统一战线工作部</w:t>
            </w:r>
          </w:p>
        </w:tc>
        <w:tc>
          <w:tcPr>
            <w:tcW w:w="763" w:type="dxa"/>
            <w:textDirection w:val="tbRlV"/>
            <w:vAlign w:val="center"/>
          </w:tcPr>
          <w:p w14:paraId="45247EE0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政法委员会</w:t>
            </w:r>
          </w:p>
        </w:tc>
        <w:tc>
          <w:tcPr>
            <w:tcW w:w="763" w:type="dxa"/>
            <w:textDirection w:val="tbRlV"/>
            <w:vAlign w:val="center"/>
          </w:tcPr>
          <w:p w14:paraId="24242E25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政策研究室</w:t>
            </w:r>
          </w:p>
        </w:tc>
        <w:tc>
          <w:tcPr>
            <w:tcW w:w="763" w:type="dxa"/>
            <w:textDirection w:val="tbRlV"/>
            <w:vAlign w:val="center"/>
          </w:tcPr>
          <w:p w14:paraId="1B0B0D6C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全面深化改革委员会办公室（设在政策研究室）</w:t>
            </w:r>
          </w:p>
        </w:tc>
        <w:tc>
          <w:tcPr>
            <w:tcW w:w="763" w:type="dxa"/>
            <w:textDirection w:val="tbRlV"/>
            <w:vAlign w:val="center"/>
          </w:tcPr>
          <w:p w14:paraId="120EA2C2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全面依法治县委员会办公室（设在县司法局）</w:t>
            </w:r>
          </w:p>
        </w:tc>
        <w:tc>
          <w:tcPr>
            <w:tcW w:w="763" w:type="dxa"/>
            <w:textDirection w:val="tbRlV"/>
            <w:vAlign w:val="center"/>
          </w:tcPr>
          <w:p w14:paraId="56869AA2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国家安全委员会办公室（设在办公室）</w:t>
            </w:r>
          </w:p>
        </w:tc>
        <w:tc>
          <w:tcPr>
            <w:tcW w:w="763" w:type="dxa"/>
            <w:textDirection w:val="tbRlV"/>
            <w:vAlign w:val="center"/>
          </w:tcPr>
          <w:p w14:paraId="04E70E80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网络安全和信息化委员会办公室</w:t>
            </w:r>
          </w:p>
        </w:tc>
        <w:tc>
          <w:tcPr>
            <w:tcW w:w="763" w:type="dxa"/>
            <w:textDirection w:val="tbRlV"/>
            <w:vAlign w:val="center"/>
          </w:tcPr>
          <w:p w14:paraId="2F23E937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财经委员会办公室（设在政策研究室）</w:t>
            </w:r>
          </w:p>
        </w:tc>
        <w:tc>
          <w:tcPr>
            <w:tcW w:w="763" w:type="dxa"/>
            <w:textDirection w:val="tbRlV"/>
            <w:vAlign w:val="center"/>
          </w:tcPr>
          <w:p w14:paraId="0FB6BCF9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外事工作委员会办公室（设在县政府办公室）</w:t>
            </w:r>
          </w:p>
        </w:tc>
        <w:tc>
          <w:tcPr>
            <w:tcW w:w="763" w:type="dxa"/>
            <w:textDirection w:val="tbRlV"/>
            <w:vAlign w:val="center"/>
          </w:tcPr>
          <w:p w14:paraId="707C55B3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机构编制委员会办公室</w:t>
            </w:r>
          </w:p>
        </w:tc>
        <w:tc>
          <w:tcPr>
            <w:tcW w:w="763" w:type="dxa"/>
            <w:textDirection w:val="tbRlV"/>
            <w:vAlign w:val="center"/>
          </w:tcPr>
          <w:p w14:paraId="6CF0AB89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审计委员会办公室（设在县审计局</w:t>
            </w:r>
            <w:r>
              <w:rPr>
                <w:rFonts w:ascii="微软雅黑" w:eastAsia="微软雅黑" w:hAnsi="微软雅黑" w:cs="微软雅黑" w:hint="eastAsia"/>
              </w:rPr>
              <w:t>︶</w:t>
            </w:r>
          </w:p>
        </w:tc>
        <w:tc>
          <w:tcPr>
            <w:tcW w:w="763" w:type="dxa"/>
            <w:textDirection w:val="tbRlV"/>
            <w:vAlign w:val="center"/>
          </w:tcPr>
          <w:p w14:paraId="67F19C2E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教育工作领导小组办公室（设在县教育体育局）</w:t>
            </w:r>
          </w:p>
        </w:tc>
        <w:tc>
          <w:tcPr>
            <w:tcW w:w="763" w:type="dxa"/>
            <w:textDirection w:val="tbRlV"/>
            <w:vAlign w:val="center"/>
          </w:tcPr>
          <w:p w14:paraId="3B0182D4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农村工作领导小组办公室（设在县农业农村局）</w:t>
            </w:r>
          </w:p>
        </w:tc>
        <w:tc>
          <w:tcPr>
            <w:tcW w:w="763" w:type="dxa"/>
            <w:textDirection w:val="tbRlV"/>
            <w:vAlign w:val="center"/>
          </w:tcPr>
          <w:p w14:paraId="4404CAFE" w14:textId="77777777" w:rsidR="002B6E39" w:rsidRDefault="004C29F2">
            <w:pPr>
              <w:jc w:val="lef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巡察工作领导小组办公室</w:t>
            </w:r>
          </w:p>
        </w:tc>
      </w:tr>
    </w:tbl>
    <w:p w14:paraId="333EFA0D" w14:textId="77777777" w:rsidR="002B6E39" w:rsidRDefault="002B6E39">
      <w:pPr>
        <w:spacing w:line="280" w:lineRule="exact"/>
        <w:rPr>
          <w:rFonts w:ascii="仿宋_GB2312" w:eastAsia="仿宋_GB2312" w:hAnsi="仿宋_GB2312" w:cs="Times New Roman"/>
        </w:rPr>
      </w:pPr>
    </w:p>
    <w:p w14:paraId="120B9A5E" w14:textId="77777777" w:rsidR="002B6E39" w:rsidRDefault="004C29F2">
      <w:pPr>
        <w:spacing w:line="28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说明：</w:t>
      </w:r>
    </w:p>
    <w:p w14:paraId="622DD33A" w14:textId="77777777" w:rsidR="002B6E39" w:rsidRDefault="004C29F2">
      <w:pPr>
        <w:spacing w:line="280" w:lineRule="exact"/>
        <w:ind w:firstLineChars="200" w:firstLine="420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平罗县委设置纪检监察机关</w:t>
      </w: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 w:hint="eastAsia"/>
        </w:rPr>
        <w:t>个，计入机构限额的工作机关</w:t>
      </w:r>
      <w:r>
        <w:rPr>
          <w:rFonts w:ascii="仿宋_GB2312" w:eastAsia="仿宋_GB2312" w:hAnsi="仿宋_GB2312" w:cs="仿宋_GB2312"/>
        </w:rPr>
        <w:t>9</w:t>
      </w:r>
      <w:r>
        <w:rPr>
          <w:rFonts w:ascii="仿宋_GB2312" w:eastAsia="仿宋_GB2312" w:hAnsi="仿宋_GB2312" w:cs="仿宋_GB2312" w:hint="eastAsia"/>
        </w:rPr>
        <w:t>个（设在相关部门的县委议事协调机构的办事机构不计</w:t>
      </w:r>
      <w:proofErr w:type="gramStart"/>
      <w:r>
        <w:rPr>
          <w:rFonts w:ascii="仿宋_GB2312" w:eastAsia="仿宋_GB2312" w:hAnsi="仿宋_GB2312" w:cs="仿宋_GB2312" w:hint="eastAsia"/>
        </w:rPr>
        <w:t>入机构</w:t>
      </w:r>
      <w:proofErr w:type="gramEnd"/>
      <w:r>
        <w:rPr>
          <w:rFonts w:ascii="仿宋_GB2312" w:eastAsia="仿宋_GB2312" w:hAnsi="仿宋_GB2312" w:cs="仿宋_GB2312" w:hint="eastAsia"/>
        </w:rPr>
        <w:t>限额）。其中，纪律检查委员会与监察委员会合署办公，实行一套工作机构、两个机关名称；办公室挂督查室、保密委员会办公室（县国家保密局）、机要局、县档案局牌子；组织部挂直属机关工作委员会、老干部局、县公务员局牌子，非公有制经济组织和社会组织工作委员会、离退休干部工作委员会设在组织部；</w:t>
      </w:r>
      <w:proofErr w:type="gramStart"/>
      <w:r>
        <w:rPr>
          <w:rFonts w:ascii="仿宋_GB2312" w:eastAsia="仿宋_GB2312" w:hAnsi="仿宋_GB2312" w:cs="仿宋_GB2312" w:hint="eastAsia"/>
        </w:rPr>
        <w:t>宣传部挂县精神文明</w:t>
      </w:r>
      <w:proofErr w:type="gramEnd"/>
      <w:r>
        <w:rPr>
          <w:rFonts w:ascii="仿宋_GB2312" w:eastAsia="仿宋_GB2312" w:hAnsi="仿宋_GB2312" w:cs="仿宋_GB2312" w:hint="eastAsia"/>
        </w:rPr>
        <w:t>建设指导委员会办公室、县新闻出版局牌子；统一战线工作</w:t>
      </w:r>
      <w:proofErr w:type="gramStart"/>
      <w:r>
        <w:rPr>
          <w:rFonts w:ascii="仿宋_GB2312" w:eastAsia="仿宋_GB2312" w:hAnsi="仿宋_GB2312" w:cs="仿宋_GB2312" w:hint="eastAsia"/>
        </w:rPr>
        <w:t>部挂县</w:t>
      </w:r>
      <w:proofErr w:type="gramEnd"/>
      <w:r>
        <w:rPr>
          <w:rFonts w:ascii="仿宋_GB2312" w:eastAsia="仿宋_GB2312" w:hAnsi="仿宋_GB2312" w:cs="仿宋_GB2312" w:hint="eastAsia"/>
        </w:rPr>
        <w:t>民族宗教事务局、县政府侨务办公室、</w:t>
      </w:r>
      <w:r>
        <w:rPr>
          <w:rFonts w:ascii="仿宋_GB2312" w:eastAsia="仿宋_GB2312" w:hAnsi="Times New Roman" w:cs="仿宋_GB2312" w:hint="eastAsia"/>
        </w:rPr>
        <w:t>港澳台工作办公室（县政府港澳台事务办公室）</w:t>
      </w:r>
      <w:r>
        <w:rPr>
          <w:rFonts w:ascii="仿宋_GB2312" w:eastAsia="仿宋_GB2312" w:hAnsi="仿宋_GB2312" w:cs="仿宋_GB2312" w:hint="eastAsia"/>
        </w:rPr>
        <w:t>牌子；网络安全和信息化委员会</w:t>
      </w:r>
      <w:proofErr w:type="gramStart"/>
      <w:r>
        <w:rPr>
          <w:rFonts w:ascii="仿宋_GB2312" w:eastAsia="仿宋_GB2312" w:hAnsi="仿宋_GB2312" w:cs="仿宋_GB2312" w:hint="eastAsia"/>
        </w:rPr>
        <w:t>办公室挂县互联网</w:t>
      </w:r>
      <w:proofErr w:type="gramEnd"/>
      <w:r>
        <w:rPr>
          <w:rFonts w:ascii="仿宋_GB2312" w:eastAsia="仿宋_GB2312" w:hAnsi="仿宋_GB2312" w:cs="仿宋_GB2312" w:hint="eastAsia"/>
        </w:rPr>
        <w:t>信息办公室牌子；机构编制委员会</w:t>
      </w:r>
      <w:proofErr w:type="gramStart"/>
      <w:r>
        <w:rPr>
          <w:rFonts w:ascii="仿宋_GB2312" w:eastAsia="仿宋_GB2312" w:hAnsi="仿宋_GB2312" w:cs="仿宋_GB2312" w:hint="eastAsia"/>
        </w:rPr>
        <w:t>办公室挂县事业单位</w:t>
      </w:r>
      <w:proofErr w:type="gramEnd"/>
      <w:r>
        <w:rPr>
          <w:rFonts w:ascii="仿宋_GB2312" w:eastAsia="仿宋_GB2312" w:hAnsi="仿宋_GB2312" w:cs="仿宋_GB2312" w:hint="eastAsia"/>
        </w:rPr>
        <w:t>登记管理局牌子。</w:t>
      </w:r>
    </w:p>
    <w:sectPr w:rsidR="002B6E39" w:rsidSect="002B6E39">
      <w:footerReference w:type="default" r:id="rId7"/>
      <w:pgSz w:w="16838" w:h="11906" w:orient="landscape"/>
      <w:pgMar w:top="1587" w:right="198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6E6E4" w14:textId="77777777" w:rsidR="000D1244" w:rsidRDefault="000D1244" w:rsidP="002B6E39">
      <w:r>
        <w:separator/>
      </w:r>
    </w:p>
  </w:endnote>
  <w:endnote w:type="continuationSeparator" w:id="0">
    <w:p w14:paraId="0B52F2E4" w14:textId="77777777" w:rsidR="000D1244" w:rsidRDefault="000D1244" w:rsidP="002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749D" w14:textId="77777777" w:rsidR="002B6E39" w:rsidRDefault="000D1244">
    <w:pPr>
      <w:pStyle w:val="a4"/>
    </w:pPr>
    <w:r>
      <w:pict w14:anchorId="64FAE1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14:paraId="07A5BEDB" w14:textId="77777777" w:rsidR="002B6E39" w:rsidRDefault="00943094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4C29F2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0B44B3">
                  <w:rPr>
                    <w:rFonts w:ascii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EC14" w14:textId="77777777" w:rsidR="000D1244" w:rsidRDefault="000D1244" w:rsidP="002B6E39">
      <w:r>
        <w:separator/>
      </w:r>
    </w:p>
  </w:footnote>
  <w:footnote w:type="continuationSeparator" w:id="0">
    <w:p w14:paraId="51DD7BBA" w14:textId="77777777" w:rsidR="000D1244" w:rsidRDefault="000D1244" w:rsidP="002B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00475B"/>
    <w:rsid w:val="000137DB"/>
    <w:rsid w:val="000140D8"/>
    <w:rsid w:val="0001705A"/>
    <w:rsid w:val="0006284E"/>
    <w:rsid w:val="00084E1D"/>
    <w:rsid w:val="00091393"/>
    <w:rsid w:val="000B44B3"/>
    <w:rsid w:val="000D1244"/>
    <w:rsid w:val="000D2203"/>
    <w:rsid w:val="000E3FBB"/>
    <w:rsid w:val="00104264"/>
    <w:rsid w:val="001260E8"/>
    <w:rsid w:val="001272BF"/>
    <w:rsid w:val="0013173A"/>
    <w:rsid w:val="00143E5B"/>
    <w:rsid w:val="00154229"/>
    <w:rsid w:val="0016441C"/>
    <w:rsid w:val="00165DFE"/>
    <w:rsid w:val="00165F1C"/>
    <w:rsid w:val="00172DA5"/>
    <w:rsid w:val="00185181"/>
    <w:rsid w:val="001870C7"/>
    <w:rsid w:val="001F34A3"/>
    <w:rsid w:val="0020413F"/>
    <w:rsid w:val="00206C59"/>
    <w:rsid w:val="0021667B"/>
    <w:rsid w:val="00230053"/>
    <w:rsid w:val="002330B0"/>
    <w:rsid w:val="00234FB1"/>
    <w:rsid w:val="00272ADD"/>
    <w:rsid w:val="002777B5"/>
    <w:rsid w:val="002845E2"/>
    <w:rsid w:val="00296883"/>
    <w:rsid w:val="002A1EE7"/>
    <w:rsid w:val="002B6E39"/>
    <w:rsid w:val="002D518F"/>
    <w:rsid w:val="002E6E5F"/>
    <w:rsid w:val="00321477"/>
    <w:rsid w:val="00372256"/>
    <w:rsid w:val="00374D51"/>
    <w:rsid w:val="00380C05"/>
    <w:rsid w:val="003A2B33"/>
    <w:rsid w:val="003E1AA9"/>
    <w:rsid w:val="003E2363"/>
    <w:rsid w:val="003E2E83"/>
    <w:rsid w:val="003E4315"/>
    <w:rsid w:val="00402980"/>
    <w:rsid w:val="0041698A"/>
    <w:rsid w:val="00417B72"/>
    <w:rsid w:val="00442F43"/>
    <w:rsid w:val="00445E43"/>
    <w:rsid w:val="00477F23"/>
    <w:rsid w:val="00482F40"/>
    <w:rsid w:val="004908C1"/>
    <w:rsid w:val="004961BD"/>
    <w:rsid w:val="004C29F2"/>
    <w:rsid w:val="004D0377"/>
    <w:rsid w:val="004D2866"/>
    <w:rsid w:val="004E4B6E"/>
    <w:rsid w:val="00503095"/>
    <w:rsid w:val="00503637"/>
    <w:rsid w:val="00550230"/>
    <w:rsid w:val="005509B4"/>
    <w:rsid w:val="00572424"/>
    <w:rsid w:val="00577ACD"/>
    <w:rsid w:val="0059188F"/>
    <w:rsid w:val="00595B33"/>
    <w:rsid w:val="005E00D9"/>
    <w:rsid w:val="00612426"/>
    <w:rsid w:val="006424B0"/>
    <w:rsid w:val="00657169"/>
    <w:rsid w:val="00693598"/>
    <w:rsid w:val="006A27AD"/>
    <w:rsid w:val="006F4E6D"/>
    <w:rsid w:val="00701187"/>
    <w:rsid w:val="00714FD2"/>
    <w:rsid w:val="007244B2"/>
    <w:rsid w:val="007342A0"/>
    <w:rsid w:val="007344AA"/>
    <w:rsid w:val="00744F00"/>
    <w:rsid w:val="007629D3"/>
    <w:rsid w:val="00767ADF"/>
    <w:rsid w:val="00782072"/>
    <w:rsid w:val="00793F7F"/>
    <w:rsid w:val="007970E7"/>
    <w:rsid w:val="007A69AE"/>
    <w:rsid w:val="007C6075"/>
    <w:rsid w:val="00801CC0"/>
    <w:rsid w:val="00803E21"/>
    <w:rsid w:val="0082159B"/>
    <w:rsid w:val="00836E83"/>
    <w:rsid w:val="008D181D"/>
    <w:rsid w:val="008E2423"/>
    <w:rsid w:val="008E6C94"/>
    <w:rsid w:val="008F5C59"/>
    <w:rsid w:val="009059CF"/>
    <w:rsid w:val="00943094"/>
    <w:rsid w:val="00965D8B"/>
    <w:rsid w:val="00975E53"/>
    <w:rsid w:val="0098062E"/>
    <w:rsid w:val="009A2449"/>
    <w:rsid w:val="009F4004"/>
    <w:rsid w:val="009F49E9"/>
    <w:rsid w:val="009F68EF"/>
    <w:rsid w:val="00A26259"/>
    <w:rsid w:val="00A304CD"/>
    <w:rsid w:val="00A814C4"/>
    <w:rsid w:val="00AC5829"/>
    <w:rsid w:val="00AC60F9"/>
    <w:rsid w:val="00AC77A2"/>
    <w:rsid w:val="00AE1CB6"/>
    <w:rsid w:val="00AF6346"/>
    <w:rsid w:val="00B00A55"/>
    <w:rsid w:val="00B0757D"/>
    <w:rsid w:val="00B352F2"/>
    <w:rsid w:val="00B47139"/>
    <w:rsid w:val="00B777A5"/>
    <w:rsid w:val="00BD2EC6"/>
    <w:rsid w:val="00BE6B38"/>
    <w:rsid w:val="00C12B9B"/>
    <w:rsid w:val="00C21F6F"/>
    <w:rsid w:val="00C308B3"/>
    <w:rsid w:val="00C355D9"/>
    <w:rsid w:val="00C779B0"/>
    <w:rsid w:val="00C91BA3"/>
    <w:rsid w:val="00C951F6"/>
    <w:rsid w:val="00CA24E7"/>
    <w:rsid w:val="00CB1131"/>
    <w:rsid w:val="00CE58CA"/>
    <w:rsid w:val="00CF2152"/>
    <w:rsid w:val="00D032AD"/>
    <w:rsid w:val="00D07931"/>
    <w:rsid w:val="00D468EB"/>
    <w:rsid w:val="00D61FED"/>
    <w:rsid w:val="00D65061"/>
    <w:rsid w:val="00D73372"/>
    <w:rsid w:val="00D85DD2"/>
    <w:rsid w:val="00DB4B7F"/>
    <w:rsid w:val="00DC238C"/>
    <w:rsid w:val="00DC2CFF"/>
    <w:rsid w:val="00DE21E7"/>
    <w:rsid w:val="00E032EC"/>
    <w:rsid w:val="00E20E99"/>
    <w:rsid w:val="00E32A4C"/>
    <w:rsid w:val="00E80ADF"/>
    <w:rsid w:val="00E97A94"/>
    <w:rsid w:val="00EB3245"/>
    <w:rsid w:val="00EE1508"/>
    <w:rsid w:val="00F12613"/>
    <w:rsid w:val="00F135AF"/>
    <w:rsid w:val="00F17EEE"/>
    <w:rsid w:val="00F275C4"/>
    <w:rsid w:val="00F3410A"/>
    <w:rsid w:val="00F37740"/>
    <w:rsid w:val="00F42906"/>
    <w:rsid w:val="00F70407"/>
    <w:rsid w:val="00F81B90"/>
    <w:rsid w:val="00F9616A"/>
    <w:rsid w:val="00FA0D25"/>
    <w:rsid w:val="00FA0D29"/>
    <w:rsid w:val="00FA189A"/>
    <w:rsid w:val="00FD2CF0"/>
    <w:rsid w:val="190A646C"/>
    <w:rsid w:val="1ACB3252"/>
    <w:rsid w:val="2DA961E5"/>
    <w:rsid w:val="303F3227"/>
    <w:rsid w:val="372472D5"/>
    <w:rsid w:val="38BE675E"/>
    <w:rsid w:val="3B0C2475"/>
    <w:rsid w:val="3F195E8E"/>
    <w:rsid w:val="483C5A3B"/>
    <w:rsid w:val="5B415525"/>
    <w:rsid w:val="621F5C1F"/>
    <w:rsid w:val="649F645C"/>
    <w:rsid w:val="669D6100"/>
    <w:rsid w:val="69A22DF2"/>
    <w:rsid w:val="6B6771FB"/>
    <w:rsid w:val="700410F2"/>
    <w:rsid w:val="700732EF"/>
    <w:rsid w:val="71BF66FB"/>
    <w:rsid w:val="7C00475B"/>
    <w:rsid w:val="7C3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7E239EE"/>
  <w15:docId w15:val="{E37C2815-2D3F-4540-939E-542243B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4">
    <w:name w:val="footer"/>
    <w:basedOn w:val="a"/>
    <w:qFormat/>
    <w:rsid w:val="002B6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6E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rsid w:val="002B6E39"/>
    <w:pPr>
      <w:ind w:left="200" w:firstLine="420"/>
    </w:pPr>
    <w:rPr>
      <w:rFonts w:eastAsia="仿宋_GB2312" w:hAnsi="Calibri" w:hint="eastAsia"/>
    </w:rPr>
  </w:style>
  <w:style w:type="character" w:styleId="a6">
    <w:name w:val="page number"/>
    <w:basedOn w:val="a0"/>
    <w:qFormat/>
    <w:rsid w:val="002B6E39"/>
  </w:style>
  <w:style w:type="paragraph" w:customStyle="1" w:styleId="1">
    <w:name w:val="正文文本缩进1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7">
    <w:name w:val="List Paragraph"/>
    <w:basedOn w:val="a"/>
    <w:uiPriority w:val="99"/>
    <w:unhideWhenUsed/>
    <w:qFormat/>
    <w:rsid w:val="002B6E39"/>
    <w:pPr>
      <w:ind w:firstLineChars="200" w:firstLine="420"/>
    </w:pPr>
  </w:style>
  <w:style w:type="character" w:customStyle="1" w:styleId="font01">
    <w:name w:val="font01"/>
    <w:basedOn w:val="a0"/>
    <w:rsid w:val="002B6E3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宁夏新传媒有限公司</cp:lastModifiedBy>
  <cp:revision>167</cp:revision>
  <cp:lastPrinted>2020-09-24T07:05:00Z</cp:lastPrinted>
  <dcterms:created xsi:type="dcterms:W3CDTF">2019-03-11T08:46:00Z</dcterms:created>
  <dcterms:modified xsi:type="dcterms:W3CDTF">2020-09-24T16:45:00Z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